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D0D8" w14:textId="77777777" w:rsidR="009B2493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E3B00">
        <w:rPr>
          <w:rFonts w:ascii="Times New Roman" w:hAnsi="Times New Roman" w:cs="Times New Roman"/>
          <w:b/>
          <w:lang w:val="ru-RU"/>
        </w:rPr>
        <w:t>СОГЛАШЕНИЕ О БЕТА-</w:t>
      </w:r>
      <w:r w:rsidR="009B2493" w:rsidRPr="001E3B00">
        <w:rPr>
          <w:rFonts w:ascii="Times New Roman" w:hAnsi="Times New Roman" w:cs="Times New Roman"/>
          <w:b/>
          <w:lang w:val="ru-RU"/>
        </w:rPr>
        <w:t xml:space="preserve"> </w:t>
      </w:r>
      <w:r w:rsidRPr="001E3B00">
        <w:rPr>
          <w:rFonts w:ascii="Times New Roman" w:hAnsi="Times New Roman" w:cs="Times New Roman"/>
          <w:b/>
          <w:lang w:val="ru-RU"/>
        </w:rPr>
        <w:t>ТЕСТИРОВАНИИ И</w:t>
      </w:r>
      <w:r w:rsidR="009B2493" w:rsidRPr="001E3B00">
        <w:rPr>
          <w:rFonts w:ascii="Times New Roman" w:hAnsi="Times New Roman" w:cs="Times New Roman"/>
          <w:b/>
          <w:lang w:val="ru-RU"/>
        </w:rPr>
        <w:t xml:space="preserve"> </w:t>
      </w:r>
      <w:r w:rsidRPr="001E3B00">
        <w:rPr>
          <w:rFonts w:ascii="Times New Roman" w:hAnsi="Times New Roman" w:cs="Times New Roman"/>
          <w:b/>
          <w:lang w:val="ru-RU"/>
        </w:rPr>
        <w:t>КОНФИДЕНЦИАЛЬНОСТИ</w:t>
      </w:r>
    </w:p>
    <w:p w14:paraId="46B920E9" w14:textId="0B0BB9F0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Настоящее Соглашение о бета-тестировании и конфиденциальности</w:t>
      </w:r>
      <w:r w:rsidR="009B249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(«Соглашение») вступает в силу с даты принятия Вами настоящего Соглашения</w:t>
      </w:r>
      <w:r w:rsidR="009B249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(«Дата вступления в силу») и заключения его между </w:t>
      </w:r>
      <w:r w:rsidR="00951783">
        <w:rPr>
          <w:rFonts w:ascii="Times New Roman" w:hAnsi="Times New Roman" w:cs="Times New Roman"/>
          <w:lang w:val="ru-RU"/>
        </w:rPr>
        <w:t xml:space="preserve">разработчиком  программного обеспечения </w:t>
      </w:r>
      <w:r w:rsidR="00A81DA3">
        <w:rPr>
          <w:rFonts w:ascii="Times New Roman" w:hAnsi="Times New Roman" w:cs="Times New Roman"/>
          <w:lang w:val="ru-RU"/>
        </w:rPr>
        <w:t>Обществом с ограниченной ответственностью «Элита Групп»</w:t>
      </w:r>
      <w:r w:rsidR="009B249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 местонахождением по адресу:</w:t>
      </w:r>
      <w:r w:rsidR="00A81DA3">
        <w:rPr>
          <w:rFonts w:ascii="Times New Roman" w:hAnsi="Times New Roman" w:cs="Times New Roman"/>
          <w:lang w:val="ru-RU"/>
        </w:rPr>
        <w:t xml:space="preserve"> </w:t>
      </w:r>
      <w:r w:rsidR="001A1ADE" w:rsidRPr="001A1ADE">
        <w:rPr>
          <w:rFonts w:ascii="Times New Roman" w:hAnsi="Times New Roman" w:cs="Times New Roman"/>
          <w:lang w:val="ru-RU"/>
        </w:rPr>
        <w:t>109153</w:t>
      </w:r>
      <w:r w:rsidR="00A81DA3" w:rsidRPr="001A1ADE">
        <w:rPr>
          <w:rFonts w:ascii="Times New Roman" w:hAnsi="Times New Roman" w:cs="Times New Roman"/>
          <w:lang w:val="ru-RU"/>
        </w:rPr>
        <w:t xml:space="preserve">, г. Москва, ул. </w:t>
      </w:r>
      <w:r w:rsidR="001A1ADE" w:rsidRPr="001A1ADE">
        <w:rPr>
          <w:rFonts w:ascii="Times New Roman" w:hAnsi="Times New Roman" w:cs="Times New Roman"/>
          <w:lang w:val="ru-RU"/>
        </w:rPr>
        <w:t>Привольная</w:t>
      </w:r>
      <w:r w:rsidR="00A81DA3" w:rsidRPr="001A1ADE">
        <w:rPr>
          <w:rFonts w:ascii="Times New Roman" w:hAnsi="Times New Roman" w:cs="Times New Roman"/>
          <w:lang w:val="ru-RU"/>
        </w:rPr>
        <w:t xml:space="preserve">, д. </w:t>
      </w:r>
      <w:r w:rsidR="001A1ADE" w:rsidRPr="001A1ADE">
        <w:rPr>
          <w:rFonts w:ascii="Times New Roman" w:hAnsi="Times New Roman" w:cs="Times New Roman"/>
          <w:lang w:val="ru-RU"/>
        </w:rPr>
        <w:t xml:space="preserve">24 </w:t>
      </w:r>
      <w:r w:rsidRPr="001A1ADE">
        <w:rPr>
          <w:rFonts w:ascii="Times New Roman" w:hAnsi="Times New Roman" w:cs="Times New Roman"/>
          <w:lang w:val="ru-RU"/>
        </w:rPr>
        <w:t>(«</w:t>
      </w:r>
      <w:r w:rsidR="009B2493" w:rsidRPr="001A1ADE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»), и Вами, физическим лицом, выступающим в</w:t>
      </w:r>
      <w:r w:rsidR="009B249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качестве тестера </w:t>
      </w:r>
      <w:r w:rsidR="009B2493" w:rsidRPr="001E3B00">
        <w:rPr>
          <w:rFonts w:ascii="Times New Roman" w:hAnsi="Times New Roman" w:cs="Times New Roman"/>
          <w:lang w:val="ru-RU"/>
        </w:rPr>
        <w:t>Программного обеспечения</w:t>
      </w:r>
      <w:r w:rsidRPr="001E3B00">
        <w:rPr>
          <w:rFonts w:ascii="Times New Roman" w:hAnsi="Times New Roman" w:cs="Times New Roman"/>
          <w:lang w:val="ru-RU"/>
        </w:rPr>
        <w:t xml:space="preserve"> («Вы»),</w:t>
      </w:r>
      <w:r w:rsidR="00EE0D4B" w:rsidRPr="001E3B00">
        <w:rPr>
          <w:rFonts w:ascii="Times New Roman" w:hAnsi="Times New Roman" w:cs="Times New Roman"/>
          <w:lang w:val="ru-RU"/>
        </w:rPr>
        <w:t xml:space="preserve"> впоследствии именуемыми вместе «Стороны» и по-отдельности</w:t>
      </w:r>
      <w:r w:rsidRPr="001E3B00">
        <w:rPr>
          <w:rFonts w:ascii="Times New Roman" w:hAnsi="Times New Roman" w:cs="Times New Roman"/>
          <w:lang w:val="ru-RU"/>
        </w:rPr>
        <w:t xml:space="preserve"> </w:t>
      </w:r>
      <w:r w:rsidR="00EE0D4B" w:rsidRPr="001E3B00">
        <w:rPr>
          <w:rFonts w:ascii="Times New Roman" w:hAnsi="Times New Roman" w:cs="Times New Roman"/>
          <w:lang w:val="ru-RU"/>
        </w:rPr>
        <w:t>«Сторона»</w:t>
      </w:r>
      <w:r w:rsidR="00380C86">
        <w:rPr>
          <w:rFonts w:ascii="Times New Roman" w:hAnsi="Times New Roman" w:cs="Times New Roman"/>
          <w:lang w:val="ru-RU"/>
        </w:rPr>
        <w:t>,</w:t>
      </w:r>
      <w:r w:rsidR="00EE0D4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 относится к Вашему доступу и</w:t>
      </w:r>
      <w:r w:rsidR="009B249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использованию одной или нескольких подлежащих выпуску </w:t>
      </w:r>
      <w:r w:rsidR="009B2493" w:rsidRPr="001E3B00">
        <w:rPr>
          <w:rFonts w:ascii="Times New Roman" w:hAnsi="Times New Roman" w:cs="Times New Roman"/>
          <w:lang w:val="ru-RU"/>
        </w:rPr>
        <w:t xml:space="preserve">программ </w:t>
      </w:r>
      <w:r w:rsidRPr="001E3B00">
        <w:rPr>
          <w:rFonts w:ascii="Times New Roman" w:hAnsi="Times New Roman" w:cs="Times New Roman"/>
          <w:lang w:val="ru-RU"/>
        </w:rPr>
        <w:t xml:space="preserve">и/или программного обеспечения, указанных </w:t>
      </w:r>
      <w:r w:rsidR="00EE0D4B" w:rsidRPr="001E3B00">
        <w:rPr>
          <w:rFonts w:ascii="Times New Roman" w:hAnsi="Times New Roman" w:cs="Times New Roman"/>
          <w:lang w:val="ru-RU"/>
        </w:rPr>
        <w:t>ниже</w:t>
      </w:r>
      <w:r w:rsidRPr="001E3B00">
        <w:rPr>
          <w:rFonts w:ascii="Times New Roman" w:hAnsi="Times New Roman" w:cs="Times New Roman"/>
          <w:lang w:val="ru-RU"/>
        </w:rPr>
        <w:t xml:space="preserve"> (вместе</w:t>
      </w:r>
      <w:r w:rsidR="009B249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именуемых «</w:t>
      </w:r>
      <w:r w:rsidR="009B2493" w:rsidRPr="001E3B00">
        <w:rPr>
          <w:rFonts w:ascii="Times New Roman" w:hAnsi="Times New Roman" w:cs="Times New Roman"/>
          <w:lang w:val="ru-RU"/>
        </w:rPr>
        <w:t>Программное обеспечение</w:t>
      </w:r>
      <w:r w:rsidRPr="001E3B00">
        <w:rPr>
          <w:rFonts w:ascii="Times New Roman" w:hAnsi="Times New Roman" w:cs="Times New Roman"/>
          <w:lang w:val="ru-RU"/>
        </w:rPr>
        <w:t xml:space="preserve">»), а также любого и всего контента, содержащегося в </w:t>
      </w:r>
      <w:r w:rsidR="009B2493" w:rsidRPr="001E3B00">
        <w:rPr>
          <w:rFonts w:ascii="Times New Roman" w:hAnsi="Times New Roman" w:cs="Times New Roman"/>
          <w:lang w:val="ru-RU"/>
        </w:rPr>
        <w:t>Программном обеспечени</w:t>
      </w:r>
      <w:r w:rsidR="00380C86">
        <w:rPr>
          <w:rFonts w:ascii="Times New Roman" w:hAnsi="Times New Roman" w:cs="Times New Roman"/>
          <w:lang w:val="ru-RU"/>
        </w:rPr>
        <w:t>и.</w:t>
      </w:r>
    </w:p>
    <w:p w14:paraId="4605A12B" w14:textId="0C43492F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Принимая настоящее Соглашение и соглашаясь на участие в бета-тестировании, Вы</w:t>
      </w:r>
      <w:r w:rsidR="000F131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соглашаетесь соблюдать условия настоящего Соглашения</w:t>
      </w:r>
      <w:r w:rsidR="00D066DC" w:rsidRPr="001E3B00">
        <w:rPr>
          <w:rFonts w:ascii="Times New Roman" w:hAnsi="Times New Roman" w:cs="Times New Roman"/>
          <w:lang w:val="ru-RU"/>
        </w:rPr>
        <w:t>.</w:t>
      </w:r>
    </w:p>
    <w:p w14:paraId="618288E8" w14:textId="24F02006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вправе вносить изменения или дополнения в настоящее Соглашение в</w:t>
      </w:r>
      <w:r w:rsidR="000F131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любое время по своему усмотрению, разместив данные изменения на веб-сайте</w:t>
      </w:r>
      <w:r w:rsidR="000F131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». В случае внесения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изменений в любое положение</w:t>
      </w:r>
      <w:r w:rsidR="000F131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настоящего Соглашения также публикуется дата вступления в силу таких</w:t>
      </w:r>
      <w:r w:rsidR="000F131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изменений. Если Вы не согласны с</w:t>
      </w:r>
      <w:r w:rsidR="000F131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пересмотренным Соглашением, Вы не можете продолжить участие в Бета-тестировании и должны незамедлительно связаться с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для обсуждения немедленного</w:t>
      </w:r>
      <w:r w:rsidR="000F131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прекращения Вашего участия в Бета-тестировании.</w:t>
      </w:r>
    </w:p>
    <w:p w14:paraId="67CB2344" w14:textId="1E081E36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 xml:space="preserve">Участвуя в Бета-тестировании или пользуясь </w:t>
      </w:r>
      <w:r w:rsidR="005B3C24" w:rsidRPr="001E3B00">
        <w:rPr>
          <w:rFonts w:ascii="Times New Roman" w:hAnsi="Times New Roman" w:cs="Times New Roman"/>
          <w:lang w:val="ru-RU"/>
        </w:rPr>
        <w:t>Программным обеспечением</w:t>
      </w:r>
      <w:r w:rsidRPr="001E3B00">
        <w:rPr>
          <w:rFonts w:ascii="Times New Roman" w:hAnsi="Times New Roman" w:cs="Times New Roman"/>
          <w:lang w:val="ru-RU"/>
        </w:rPr>
        <w:t>, котор</w:t>
      </w:r>
      <w:r w:rsidR="005B3C24" w:rsidRPr="001E3B00">
        <w:rPr>
          <w:rFonts w:ascii="Times New Roman" w:hAnsi="Times New Roman" w:cs="Times New Roman"/>
          <w:lang w:val="ru-RU"/>
        </w:rPr>
        <w:t>ое</w:t>
      </w:r>
      <w:r w:rsidRPr="001E3B00">
        <w:rPr>
          <w:rFonts w:ascii="Times New Roman" w:hAnsi="Times New Roman" w:cs="Times New Roman"/>
          <w:lang w:val="ru-RU"/>
        </w:rPr>
        <w:t xml:space="preserve"> име</w:t>
      </w:r>
      <w:r w:rsidR="005B3C24" w:rsidRPr="001E3B00">
        <w:rPr>
          <w:rFonts w:ascii="Times New Roman" w:hAnsi="Times New Roman" w:cs="Times New Roman"/>
          <w:lang w:val="ru-RU"/>
        </w:rPr>
        <w:t>е</w:t>
      </w:r>
      <w:r w:rsidRPr="001E3B00">
        <w:rPr>
          <w:rFonts w:ascii="Times New Roman" w:hAnsi="Times New Roman" w:cs="Times New Roman"/>
          <w:lang w:val="ru-RU"/>
        </w:rPr>
        <w:t>т</w:t>
      </w:r>
      <w:r w:rsidR="005B3C24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отношение к Бета-тестированию или связан</w:t>
      </w:r>
      <w:r w:rsidR="005B3C24" w:rsidRPr="001E3B00">
        <w:rPr>
          <w:rFonts w:ascii="Times New Roman" w:hAnsi="Times New Roman" w:cs="Times New Roman"/>
          <w:lang w:val="ru-RU"/>
        </w:rPr>
        <w:t>о</w:t>
      </w:r>
      <w:r w:rsidRPr="001E3B00">
        <w:rPr>
          <w:rFonts w:ascii="Times New Roman" w:hAnsi="Times New Roman" w:cs="Times New Roman"/>
          <w:lang w:val="ru-RU"/>
        </w:rPr>
        <w:t xml:space="preserve"> с ним, Вы подтверждаете, что Вы</w:t>
      </w:r>
      <w:r w:rsidR="005B3C24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ознакомились с настоящим Соглашением о Бета-тестировании и согласны</w:t>
      </w:r>
      <w:r w:rsidR="005B3C24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соблюдать </w:t>
      </w:r>
      <w:r w:rsidR="005B3C24" w:rsidRPr="001E3B00">
        <w:rPr>
          <w:rFonts w:ascii="Times New Roman" w:hAnsi="Times New Roman" w:cs="Times New Roman"/>
          <w:lang w:val="ru-RU"/>
        </w:rPr>
        <w:t>его</w:t>
      </w:r>
      <w:r w:rsidRPr="001E3B00">
        <w:rPr>
          <w:rFonts w:ascii="Times New Roman" w:hAnsi="Times New Roman" w:cs="Times New Roman"/>
          <w:lang w:val="ru-RU"/>
        </w:rPr>
        <w:t>.</w:t>
      </w:r>
    </w:p>
    <w:p w14:paraId="2C8123BE" w14:textId="51E0B62B" w:rsidR="005B3C24" w:rsidRPr="001E3B00" w:rsidRDefault="00A92B8E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E3B00">
        <w:rPr>
          <w:rFonts w:ascii="Times New Roman" w:hAnsi="Times New Roman" w:cs="Times New Roman"/>
          <w:b/>
          <w:lang w:val="ru-RU"/>
        </w:rPr>
        <w:t>Программное обеспечение</w:t>
      </w:r>
    </w:p>
    <w:p w14:paraId="74E125AE" w14:textId="145E3FD2" w:rsidR="00534321" w:rsidRPr="001E3B00" w:rsidRDefault="00A92B8E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 xml:space="preserve">Бета-версия Программного обеспечения включает все программное обеспечение, </w:t>
      </w:r>
      <w:r w:rsidR="003A7245">
        <w:rPr>
          <w:rFonts w:ascii="Times New Roman" w:hAnsi="Times New Roman" w:cs="Times New Roman"/>
          <w:lang w:val="ru-RU"/>
        </w:rPr>
        <w:t>разработанное компанией «Элита Групп»</w:t>
      </w:r>
      <w:r w:rsidR="00B24026">
        <w:rPr>
          <w:rFonts w:ascii="Times New Roman" w:hAnsi="Times New Roman" w:cs="Times New Roman"/>
          <w:lang w:val="ru-RU"/>
        </w:rPr>
        <w:t>.</w:t>
      </w:r>
    </w:p>
    <w:p w14:paraId="4ADC58B0" w14:textId="05C19D1E" w:rsidR="00DD5CFB" w:rsidRPr="001E3B00" w:rsidRDefault="005A0836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Ваши </w:t>
      </w:r>
      <w:r w:rsidR="00A85E54" w:rsidRPr="001E3B00">
        <w:rPr>
          <w:rFonts w:ascii="Times New Roman" w:hAnsi="Times New Roman" w:cs="Times New Roman"/>
          <w:b/>
          <w:lang w:val="ru-RU"/>
        </w:rPr>
        <w:t>Гарантии</w:t>
      </w:r>
    </w:p>
    <w:p w14:paraId="18A16B05" w14:textId="1484D59B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Принимая настоящее Соглашение, Вы заявляете и гарантируете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что (</w:t>
      </w:r>
      <w:proofErr w:type="spellStart"/>
      <w:r w:rsidRPr="001E3B00">
        <w:rPr>
          <w:rFonts w:ascii="Times New Roman" w:hAnsi="Times New Roman" w:cs="Times New Roman"/>
        </w:rPr>
        <w:t>i</w:t>
      </w:r>
      <w:proofErr w:type="spellEnd"/>
      <w:r w:rsidRPr="001E3B00">
        <w:rPr>
          <w:rFonts w:ascii="Times New Roman" w:hAnsi="Times New Roman" w:cs="Times New Roman"/>
          <w:lang w:val="ru-RU"/>
        </w:rPr>
        <w:t>)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до принятия настоящего Соглашения Вы прочитали настоящее Соглашение,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полностью ознакомились с </w:t>
      </w:r>
      <w:r w:rsidR="00DD5CFB" w:rsidRPr="001E3B00">
        <w:rPr>
          <w:rFonts w:ascii="Times New Roman" w:hAnsi="Times New Roman" w:cs="Times New Roman"/>
          <w:lang w:val="ru-RU"/>
        </w:rPr>
        <w:t>его</w:t>
      </w:r>
      <w:r w:rsidRPr="001E3B00">
        <w:rPr>
          <w:rFonts w:ascii="Times New Roman" w:hAnsi="Times New Roman" w:cs="Times New Roman"/>
          <w:lang w:val="ru-RU"/>
        </w:rPr>
        <w:t xml:space="preserve"> условиями; и (</w:t>
      </w:r>
      <w:r w:rsidRPr="001E3B00">
        <w:rPr>
          <w:rFonts w:ascii="Times New Roman" w:hAnsi="Times New Roman" w:cs="Times New Roman"/>
        </w:rPr>
        <w:t>ii</w:t>
      </w:r>
      <w:r w:rsidRPr="001E3B00">
        <w:rPr>
          <w:rFonts w:ascii="Times New Roman" w:hAnsi="Times New Roman" w:cs="Times New Roman"/>
          <w:lang w:val="ru-RU"/>
        </w:rPr>
        <w:t>) Вы не заключили и не будете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заключать с третьим лицом никакие соглашения или договоренности, ни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письменные, ни устные, которые препятствуют выполнению Ваших обязанностей,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изложенных в настоящем Соглашении. Если Вы не согласны с условиями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настоящего Соглашения или если Вы не можете предоставить вышеприведенные</w:t>
      </w:r>
      <w:r w:rsidR="00DD5CF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гарантии, Вы не будете допущены к участию в Бета-тестировании.</w:t>
      </w:r>
    </w:p>
    <w:p w14:paraId="4832DD1D" w14:textId="70C51580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Любое Программное обеспечение, предоставляемое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в связи с Бета-тестированием, может быть передано Вам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наряду с определенным</w:t>
      </w:r>
      <w:r w:rsidR="00022179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сторонним программным обеспечением («Стороннее программное обеспечение»),</w:t>
      </w:r>
      <w:r w:rsidR="00022179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предоставляемым на отдельных лицензионных условиях («Условия сторонних</w:t>
      </w:r>
      <w:r w:rsidR="00022179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производителей»). Все Стороннее программное обеспечение предоставляется Вам</w:t>
      </w:r>
      <w:r w:rsidR="00022179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исключительно на соответствующих </w:t>
      </w:r>
      <w:r w:rsidRPr="001E3B00">
        <w:rPr>
          <w:rFonts w:ascii="Times New Roman" w:hAnsi="Times New Roman" w:cs="Times New Roman"/>
          <w:lang w:val="ru-RU"/>
        </w:rPr>
        <w:lastRenderedPageBreak/>
        <w:t>Условиях сторонних производителей, кроме</w:t>
      </w:r>
      <w:r w:rsidR="00022179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случаев, когда в отношении такого Стороннего программного обеспечения</w:t>
      </w:r>
      <w:r w:rsidR="00022179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применяются разделы</w:t>
      </w:r>
      <w:r w:rsidR="00022179" w:rsidRPr="001E3B00">
        <w:rPr>
          <w:rFonts w:ascii="Times New Roman" w:hAnsi="Times New Roman" w:cs="Times New Roman"/>
          <w:lang w:val="ru-RU"/>
        </w:rPr>
        <w:t xml:space="preserve"> настоящего Соглашения</w:t>
      </w:r>
      <w:r w:rsidRPr="001E3B00">
        <w:rPr>
          <w:rFonts w:ascii="Times New Roman" w:hAnsi="Times New Roman" w:cs="Times New Roman"/>
          <w:lang w:val="ru-RU"/>
        </w:rPr>
        <w:t>.</w:t>
      </w:r>
    </w:p>
    <w:p w14:paraId="62597740" w14:textId="374A15CE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Вы соглашаетесь с тем, что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не контролирует и не несет ответственности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за Ваши действия, Вашу Учетную запись и/или дополнительную(-</w:t>
      </w:r>
      <w:proofErr w:type="spellStart"/>
      <w:r w:rsidRPr="001E3B00">
        <w:rPr>
          <w:rFonts w:ascii="Times New Roman" w:hAnsi="Times New Roman" w:cs="Times New Roman"/>
          <w:lang w:val="ru-RU"/>
        </w:rPr>
        <w:t>ые</w:t>
      </w:r>
      <w:proofErr w:type="spellEnd"/>
      <w:r w:rsidRPr="001E3B00">
        <w:rPr>
          <w:rFonts w:ascii="Times New Roman" w:hAnsi="Times New Roman" w:cs="Times New Roman"/>
          <w:lang w:val="ru-RU"/>
        </w:rPr>
        <w:t>) учетную(-</w:t>
      </w:r>
      <w:proofErr w:type="spellStart"/>
      <w:r w:rsidRPr="001E3B00">
        <w:rPr>
          <w:rFonts w:ascii="Times New Roman" w:hAnsi="Times New Roman" w:cs="Times New Roman"/>
          <w:lang w:val="ru-RU"/>
        </w:rPr>
        <w:t>ые</w:t>
      </w:r>
      <w:proofErr w:type="spellEnd"/>
      <w:r w:rsidRPr="001E3B00">
        <w:rPr>
          <w:rFonts w:ascii="Times New Roman" w:hAnsi="Times New Roman" w:cs="Times New Roman"/>
          <w:lang w:val="ru-RU"/>
        </w:rPr>
        <w:t>)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запись(-и), в соответствующем случае, любую потерю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данных, функций или утилит,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связанных с </w:t>
      </w:r>
      <w:r w:rsidR="009B2493" w:rsidRPr="001E3B00">
        <w:rPr>
          <w:rFonts w:ascii="Times New Roman" w:hAnsi="Times New Roman" w:cs="Times New Roman"/>
          <w:lang w:val="ru-RU"/>
        </w:rPr>
        <w:t>Программным обеспечением</w:t>
      </w:r>
      <w:r w:rsidRPr="001E3B00">
        <w:rPr>
          <w:rFonts w:ascii="Times New Roman" w:hAnsi="Times New Roman" w:cs="Times New Roman"/>
          <w:lang w:val="ru-RU"/>
        </w:rPr>
        <w:t>, во время Бета-тестирования, а также не контролирует и не несет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ответственности за любое поведение другого лица, участвующего в Бета-тестировании.</w:t>
      </w:r>
    </w:p>
    <w:p w14:paraId="5CB2F8C5" w14:textId="58FE868A" w:rsidR="005B5333" w:rsidRPr="001E3B00" w:rsidRDefault="00A85E54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E3B00">
        <w:rPr>
          <w:rFonts w:ascii="Times New Roman" w:hAnsi="Times New Roman" w:cs="Times New Roman"/>
          <w:b/>
          <w:lang w:val="ru-RU"/>
        </w:rPr>
        <w:t>Ваши функции</w:t>
      </w:r>
    </w:p>
    <w:p w14:paraId="1B7762C8" w14:textId="63517A7F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В связи с Бета-тестированием и в соответствии с нижеприведенными положениями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Раздела 4 Вы можете оставлять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комментарии касательно характеристик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или соответствующих элементов </w:t>
      </w:r>
      <w:r w:rsidR="009B2493" w:rsidRPr="001E3B00">
        <w:rPr>
          <w:rFonts w:ascii="Times New Roman" w:hAnsi="Times New Roman" w:cs="Times New Roman"/>
          <w:lang w:val="ru-RU"/>
        </w:rPr>
        <w:t>Программного обеспечения</w:t>
      </w:r>
      <w:r w:rsidRPr="001E3B00">
        <w:rPr>
          <w:rFonts w:ascii="Times New Roman" w:hAnsi="Times New Roman" w:cs="Times New Roman"/>
          <w:lang w:val="ru-RU"/>
        </w:rPr>
        <w:t xml:space="preserve"> с точки зрения конечного пользователя. Вы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соглашаетесь своевременно выполнять задачи, поставленные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в связи с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Бета-тестированием, соблюдая ее инструкции.</w:t>
      </w:r>
    </w:p>
    <w:p w14:paraId="4E154D06" w14:textId="1F57882F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Вы признаете, что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полагается на Ваши честные, добросовестные 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непредвзятые комментарии, предложения и оценку </w:t>
      </w:r>
      <w:r w:rsidR="009B2493" w:rsidRPr="001E3B00">
        <w:rPr>
          <w:rFonts w:ascii="Times New Roman" w:hAnsi="Times New Roman" w:cs="Times New Roman"/>
          <w:lang w:val="ru-RU"/>
        </w:rPr>
        <w:t>Программного обеспечения</w:t>
      </w:r>
      <w:r w:rsidRPr="001E3B00">
        <w:rPr>
          <w:rFonts w:ascii="Times New Roman" w:hAnsi="Times New Roman" w:cs="Times New Roman"/>
          <w:lang w:val="ru-RU"/>
        </w:rPr>
        <w:t xml:space="preserve"> в ходе Бета-тестирования.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Вы заявляете и соглашаетесь, что на всех этапах своего участия в Бета-тестировании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Вы будете действовать, руководствуясь самыми высокими этическими стандартами.</w:t>
      </w:r>
    </w:p>
    <w:p w14:paraId="2238CC21" w14:textId="5BC11B40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Вы соглашаетесь с тем, что все относящиеся к Бета-тестированию задачи, которые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Вы можете выполнять для или от имени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как по просьбе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так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и по другим причинам, </w:t>
      </w:r>
      <w:r w:rsidRPr="00FB60E2">
        <w:rPr>
          <w:rFonts w:ascii="Times New Roman" w:hAnsi="Times New Roman" w:cs="Times New Roman"/>
          <w:color w:val="FF0000"/>
          <w:lang w:val="ru-RU"/>
        </w:rPr>
        <w:t>выполняются без денежной или материальной компенсации</w:t>
      </w:r>
      <w:r w:rsidR="005B5333" w:rsidRPr="00FB60E2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FB60E2">
        <w:rPr>
          <w:rFonts w:ascii="Times New Roman" w:hAnsi="Times New Roman" w:cs="Times New Roman"/>
          <w:color w:val="FF0000"/>
          <w:lang w:val="ru-RU"/>
        </w:rPr>
        <w:t>или любого рода выгоды и без каких-либо ожиданий этой денежной компенсации</w:t>
      </w:r>
      <w:r w:rsidR="005B5333" w:rsidRPr="00FB60E2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FB60E2">
        <w:rPr>
          <w:rFonts w:ascii="Times New Roman" w:hAnsi="Times New Roman" w:cs="Times New Roman"/>
          <w:color w:val="FF0000"/>
          <w:lang w:val="ru-RU"/>
        </w:rPr>
        <w:t>или выгоды сейчас или в будущем</w:t>
      </w:r>
      <w:r w:rsidRPr="001E3B00">
        <w:rPr>
          <w:rFonts w:ascii="Times New Roman" w:hAnsi="Times New Roman" w:cs="Times New Roman"/>
          <w:lang w:val="ru-RU"/>
        </w:rPr>
        <w:t>. Настоящий пункт остается в силе после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прекращения настоящего Соглашения.</w:t>
      </w:r>
    </w:p>
    <w:p w14:paraId="77FBC582" w14:textId="03725DAA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Вы соглашаетесь с тем, что Вы действуете в качестве независимого подрядчика. Ни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одно положение настоящего Соглашения не представляет собой и не устанавливает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трудовые отношения, ассоциацию, партнерство или совместное предприятие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между сторонами настоящего Соглашения. Ни одна из сторон не имеет права 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полномочия давать какие-либо гарантии от имени другой стороны или в какой бы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то ни было форме принимать или создавать связывающие другую сторону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обязательства, как явные, так и подразумеваемые.</w:t>
      </w:r>
    </w:p>
    <w:p w14:paraId="369B3867" w14:textId="7BCFA141" w:rsidR="005B5333" w:rsidRPr="001E3B00" w:rsidRDefault="00A85E54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E3B00">
        <w:rPr>
          <w:rFonts w:ascii="Times New Roman" w:hAnsi="Times New Roman" w:cs="Times New Roman"/>
          <w:b/>
          <w:lang w:val="ru-RU"/>
        </w:rPr>
        <w:t>Отзывы и предложения</w:t>
      </w:r>
    </w:p>
    <w:p w14:paraId="58018FC6" w14:textId="274F8D41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Вы признаете, что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может запросить у Вас, а Вы можете предоставить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предложения, отзывы, комментарии, идеи, концепции, изобретения, названия, дизайн</w:t>
      </w:r>
      <w:r w:rsidR="005B5333" w:rsidRPr="001E3B00">
        <w:rPr>
          <w:rFonts w:ascii="Times New Roman" w:hAnsi="Times New Roman" w:cs="Times New Roman"/>
          <w:lang w:val="ru-RU"/>
        </w:rPr>
        <w:t>,</w:t>
      </w:r>
      <w:r w:rsidRPr="001E3B00">
        <w:rPr>
          <w:rFonts w:ascii="Times New Roman" w:hAnsi="Times New Roman" w:cs="Times New Roman"/>
          <w:lang w:val="ru-RU"/>
        </w:rPr>
        <w:t xml:space="preserve"> программы,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методы программирования или другие заявления (вместе именуемые «Отзывы 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предложения») относительно </w:t>
      </w:r>
      <w:r w:rsidR="009B2493" w:rsidRPr="001E3B00">
        <w:rPr>
          <w:rFonts w:ascii="Times New Roman" w:hAnsi="Times New Roman" w:cs="Times New Roman"/>
          <w:lang w:val="ru-RU"/>
        </w:rPr>
        <w:t>Программного обеспечения</w:t>
      </w:r>
      <w:r w:rsidRPr="001E3B00">
        <w:rPr>
          <w:rFonts w:ascii="Times New Roman" w:hAnsi="Times New Roman" w:cs="Times New Roman"/>
          <w:lang w:val="ru-RU"/>
        </w:rPr>
        <w:t xml:space="preserve"> или другой Конфиденциальной информации. Вы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признаете, что все Отзывы и предложения, включая, среди прочего, любые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патентные, авторские права, права на товарный знак, коммерческую тайну и другие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права на интеллектуальную собственность, связанные с Отзывами 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предложениями, являются уникальными, добровольными и автоматически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становятся собственностью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и его уполномоченных представителей. Вы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признаете и соглашаетесь, что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имеет право раскрывать и использовать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Ваши Отзывы и </w:t>
      </w:r>
      <w:r w:rsidRPr="001E3B00">
        <w:rPr>
          <w:rFonts w:ascii="Times New Roman" w:hAnsi="Times New Roman" w:cs="Times New Roman"/>
          <w:lang w:val="ru-RU"/>
        </w:rPr>
        <w:lastRenderedPageBreak/>
        <w:t>предложения так, как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посчитает целесообразным, без</w:t>
      </w:r>
      <w:r w:rsidR="005B5333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каких-либо обязательств перед Вами. Настоящим Вы уступаете и соглашаетесь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уступить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все права на все относящиеся к Бета-тестированию (в том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числе к </w:t>
      </w:r>
      <w:r w:rsidR="009B2493" w:rsidRPr="001E3B00">
        <w:rPr>
          <w:rFonts w:ascii="Times New Roman" w:hAnsi="Times New Roman" w:cs="Times New Roman"/>
          <w:lang w:val="ru-RU"/>
        </w:rPr>
        <w:t>Программному обеспечению</w:t>
      </w:r>
      <w:r w:rsidRPr="001E3B00">
        <w:rPr>
          <w:rFonts w:ascii="Times New Roman" w:hAnsi="Times New Roman" w:cs="Times New Roman"/>
          <w:lang w:val="ru-RU"/>
        </w:rPr>
        <w:t xml:space="preserve"> и Конфиденциальной информации) Отзывы и предложения,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оставленные для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и настоящим отказываетесь от осуществления всех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личных неимущественных прав на эти Отзывы и предложения. На тот случай, если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не сможет претендовать на исключительные права собственности на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все Отзывы и предложения по закону или в соответствии с вышеуказанной уступкой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 в полной мере, разрешенной законом, настоящим Вы в прямой форме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предоставляете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ее лицензиарам, лицензиатам и уполномоченным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представителям бессрочное, безотзывное, общемировое, оплаченное,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неисключительное, безвозмездное, переуступаемое, </w:t>
      </w:r>
      <w:proofErr w:type="spellStart"/>
      <w:r w:rsidRPr="001E3B00">
        <w:rPr>
          <w:rFonts w:ascii="Times New Roman" w:hAnsi="Times New Roman" w:cs="Times New Roman"/>
          <w:lang w:val="ru-RU"/>
        </w:rPr>
        <w:t>сублицензируемое</w:t>
      </w:r>
      <w:proofErr w:type="spellEnd"/>
      <w:r w:rsidRPr="001E3B00">
        <w:rPr>
          <w:rFonts w:ascii="Times New Roman" w:hAnsi="Times New Roman" w:cs="Times New Roman"/>
          <w:lang w:val="ru-RU"/>
        </w:rPr>
        <w:t xml:space="preserve"> право и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лицензию на осуществление всех и любого рода прав на такие Отзывы и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предложения во всех форматах и на любых носителях, которые существуют в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настоящее время или будут существовать в будущем, и соглашаетесь не</w:t>
      </w:r>
      <w:r w:rsidR="000640C6" w:rsidRPr="001E3B00">
        <w:rPr>
          <w:rFonts w:ascii="Times New Roman" w:hAnsi="Times New Roman" w:cs="Times New Roman"/>
          <w:lang w:val="ru-RU"/>
        </w:rPr>
        <w:t xml:space="preserve"> п</w:t>
      </w:r>
      <w:r w:rsidRPr="001E3B00">
        <w:rPr>
          <w:rFonts w:ascii="Times New Roman" w:hAnsi="Times New Roman" w:cs="Times New Roman"/>
          <w:lang w:val="ru-RU"/>
        </w:rPr>
        <w:t>редъявлять и не осуществлять какие-либо имеющиеся у Вас неимущественные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или аналогичные права, которые могут быть признаны в настоящее время или в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будущем, и все сопутствующие и вспомогательные права, на любых языках и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носителях, как известных, так и не известных в настоящее время. Настоящим Вы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назначаете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своим поверенным с целью оформления такой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документации. Права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по настоящему подпункту являются правами на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собственность с получением дохода от этой собственности с правом передоверия и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не могут быть отозваны. Все Отзывы и предложения являются Конфиденциальной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информацией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». Настоящий пункт остается в силе после прекращения</w:t>
      </w:r>
      <w:r w:rsidR="000640C6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настоящего Соглашения.</w:t>
      </w:r>
    </w:p>
    <w:p w14:paraId="31EAB28F" w14:textId="653A7FCB" w:rsidR="00A92B8E" w:rsidRPr="001E3B00" w:rsidRDefault="00A92B8E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 xml:space="preserve">Вы соглашаетесь предоставлять все отзывы на указанный адрес электронной почты: </w:t>
      </w:r>
      <w:r w:rsidR="00B23AE1" w:rsidRPr="00B23AE1">
        <w:rPr>
          <w:rFonts w:ascii="Times New Roman" w:hAnsi="Times New Roman" w:cs="Times New Roman" w:hint="eastAsia"/>
          <w:color w:val="FF0000"/>
          <w:u w:val="single"/>
          <w:lang w:val="ru-RU"/>
        </w:rPr>
        <w:t>apps_beta@elitagroup.ru</w:t>
      </w:r>
    </w:p>
    <w:p w14:paraId="3AAAF409" w14:textId="4B60D4B6" w:rsidR="000640C6" w:rsidRPr="001E3B00" w:rsidRDefault="00A85E54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E3B00">
        <w:rPr>
          <w:rFonts w:ascii="Times New Roman" w:hAnsi="Times New Roman" w:cs="Times New Roman"/>
          <w:b/>
          <w:lang w:val="ru-RU"/>
        </w:rPr>
        <w:t>Неразглашение Конфиденциальной</w:t>
      </w:r>
      <w:r w:rsidR="000640C6" w:rsidRPr="001E3B00">
        <w:rPr>
          <w:rFonts w:ascii="Times New Roman" w:hAnsi="Times New Roman" w:cs="Times New Roman"/>
          <w:b/>
          <w:lang w:val="ru-RU"/>
        </w:rPr>
        <w:t xml:space="preserve"> </w:t>
      </w:r>
      <w:r w:rsidRPr="001E3B00">
        <w:rPr>
          <w:rFonts w:ascii="Times New Roman" w:hAnsi="Times New Roman" w:cs="Times New Roman"/>
          <w:b/>
          <w:lang w:val="ru-RU"/>
        </w:rPr>
        <w:t>информации</w:t>
      </w:r>
    </w:p>
    <w:p w14:paraId="4EF5911F" w14:textId="5894ED59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Вы признаете, что создание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 xml:space="preserve">» </w:t>
      </w:r>
      <w:r w:rsidR="009B2493" w:rsidRPr="001E3B00">
        <w:rPr>
          <w:rFonts w:ascii="Times New Roman" w:hAnsi="Times New Roman" w:cs="Times New Roman"/>
          <w:lang w:val="ru-RU"/>
        </w:rPr>
        <w:t>Программного обеспечения</w:t>
      </w:r>
      <w:r w:rsidRPr="001E3B00">
        <w:rPr>
          <w:rFonts w:ascii="Times New Roman" w:hAnsi="Times New Roman" w:cs="Times New Roman"/>
          <w:lang w:val="ru-RU"/>
        </w:rPr>
        <w:t xml:space="preserve"> и связанной с ней конфиденциальной информации сопряжено со значительными затратами времени, усилий и денежных средств, что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предоставляет Вам конфиденциальную информацию и/или коммерческую тайну, интеллектуальную собственность, коммерческую информацию или материалы в рамках Бета-тестирования и что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намерена сохранить конфиденциальность своей Конфиденциальной информации. Чтобы побудить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заключить настоящее Соглашение и допустить Вас к участию в Бета-тестировании, настоящим Вы в прямой форме гарантируете и соглашаетесь, что Вы не будете разглашать Конфиденциальную информацию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допускать любое ее использование или прямо или косвенно извлекать из нее выгоду. Настоящая статья 5 и нижеследующие условия настоящей статьи 5 остаются в силе после прекращения настоящего Соглашения.</w:t>
      </w:r>
    </w:p>
    <w:p w14:paraId="3DCD2535" w14:textId="03D532E2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(</w:t>
      </w:r>
      <w:r w:rsidRPr="001E3B00">
        <w:rPr>
          <w:rFonts w:ascii="Times New Roman" w:hAnsi="Times New Roman" w:cs="Times New Roman"/>
        </w:rPr>
        <w:t>a</w:t>
      </w:r>
      <w:r w:rsidRPr="001E3B00">
        <w:rPr>
          <w:rFonts w:ascii="Times New Roman" w:hAnsi="Times New Roman" w:cs="Times New Roman"/>
          <w:lang w:val="ru-RU"/>
        </w:rPr>
        <w:t xml:space="preserve">) Термин «Конфиденциальная информация» означает в настоящем Соглашении любую информацию или материалы любого рода и формата, в электронной или осязаемой форме, относящиеся к Бета-тестированию, </w:t>
      </w:r>
      <w:r w:rsidR="009B2493" w:rsidRPr="001E3B00">
        <w:rPr>
          <w:rFonts w:ascii="Times New Roman" w:hAnsi="Times New Roman" w:cs="Times New Roman"/>
          <w:lang w:val="ru-RU"/>
        </w:rPr>
        <w:t>Программному обеспечению</w:t>
      </w:r>
      <w:r w:rsidRPr="001E3B00">
        <w:rPr>
          <w:rFonts w:ascii="Times New Roman" w:hAnsi="Times New Roman" w:cs="Times New Roman"/>
          <w:lang w:val="ru-RU"/>
        </w:rPr>
        <w:t xml:space="preserve"> или любым другим продуктам и услугам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предоставленные Вам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в соответствии с настоящим Соглашением, независимо от того, обозначены они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 xml:space="preserve">» как Конфиденциальная информация или нет. Конфиденциальная информация включает, помимо прочего, все Отзывы и предложения и любую другую информацию, относящуюся к Бета-тестированию, Ваш отбор в качестве участника Бета-тестирования, </w:t>
      </w:r>
      <w:r w:rsidR="009B2493" w:rsidRPr="001E3B00">
        <w:rPr>
          <w:rFonts w:ascii="Times New Roman" w:hAnsi="Times New Roman" w:cs="Times New Roman"/>
          <w:lang w:val="ru-RU"/>
        </w:rPr>
        <w:t>Программное обеспечение</w:t>
      </w:r>
      <w:r w:rsidRPr="001E3B00">
        <w:rPr>
          <w:rFonts w:ascii="Times New Roman" w:hAnsi="Times New Roman" w:cs="Times New Roman"/>
          <w:lang w:val="ru-RU"/>
        </w:rPr>
        <w:t xml:space="preserve"> (в том числе информация и идеи, относящиеся к </w:t>
      </w:r>
      <w:r w:rsidR="009B2493" w:rsidRPr="001E3B00">
        <w:rPr>
          <w:rFonts w:ascii="Times New Roman" w:hAnsi="Times New Roman" w:cs="Times New Roman"/>
          <w:lang w:val="ru-RU"/>
        </w:rPr>
        <w:t>Программному обеспечению</w:t>
      </w:r>
      <w:r w:rsidRPr="001E3B00">
        <w:rPr>
          <w:rFonts w:ascii="Times New Roman" w:hAnsi="Times New Roman" w:cs="Times New Roman"/>
          <w:lang w:val="ru-RU"/>
        </w:rPr>
        <w:t xml:space="preserve">, программное </w:t>
      </w:r>
      <w:r w:rsidRPr="001E3B00">
        <w:rPr>
          <w:rFonts w:ascii="Times New Roman" w:hAnsi="Times New Roman" w:cs="Times New Roman"/>
          <w:lang w:val="ru-RU"/>
        </w:rPr>
        <w:lastRenderedPageBreak/>
        <w:t>обеспечение, программный код, дизайн, визуальные изображения, настройки, электронные письма, скриншоты, маркетинговые электронные письма, маркетинговые и рекламные планы, настоящие, будущие или предполагаемые продукты или услуги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», письменные или печатные документы, образцы продукции, рекламные и/или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маркетинговые элементы и иные материалы), бета-форумы и другие частные форумы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 xml:space="preserve">», коммерческие и/или промышленные тайны, протоколы испытаний, технологии и стандарты, относящиеся к </w:t>
      </w:r>
      <w:r w:rsidR="009B2493" w:rsidRPr="001E3B00">
        <w:rPr>
          <w:rFonts w:ascii="Times New Roman" w:hAnsi="Times New Roman" w:cs="Times New Roman"/>
          <w:lang w:val="ru-RU"/>
        </w:rPr>
        <w:t>Программному обеспечению</w:t>
      </w:r>
      <w:r w:rsidRPr="001E3B00">
        <w:rPr>
          <w:rFonts w:ascii="Times New Roman" w:hAnsi="Times New Roman" w:cs="Times New Roman"/>
          <w:lang w:val="ru-RU"/>
        </w:rPr>
        <w:t xml:space="preserve"> и/или связанные с продуктами или услугами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».</w:t>
      </w:r>
    </w:p>
    <w:p w14:paraId="04A0DB9D" w14:textId="77777777" w:rsidR="00EB62BC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(</w:t>
      </w:r>
      <w:r w:rsidRPr="001E3B00">
        <w:rPr>
          <w:rFonts w:ascii="Times New Roman" w:hAnsi="Times New Roman" w:cs="Times New Roman"/>
        </w:rPr>
        <w:t>b</w:t>
      </w:r>
      <w:r w:rsidRPr="001E3B00">
        <w:rPr>
          <w:rFonts w:ascii="Times New Roman" w:hAnsi="Times New Roman" w:cs="Times New Roman"/>
          <w:lang w:val="ru-RU"/>
        </w:rPr>
        <w:t>) Для целей настоящего Соглашения термин Конфиденциальная информация не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включает в себя раскрытую Вам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информацию, в отношении которой Вы,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на основании письменного документа, можете доказать, что она </w:t>
      </w:r>
    </w:p>
    <w:p w14:paraId="7965674F" w14:textId="77777777" w:rsidR="00EB62BC" w:rsidRPr="001E3B00" w:rsidRDefault="00A85E54" w:rsidP="001E3B00">
      <w:pPr>
        <w:pStyle w:val="BodyText"/>
        <w:numPr>
          <w:ilvl w:val="1"/>
          <w:numId w:val="4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была известна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Вам до ее раскрытия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и находится в Вашем распоряжении без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ограничений на использование или раскрытие; или </w:t>
      </w:r>
    </w:p>
    <w:p w14:paraId="4D552CE2" w14:textId="77777777" w:rsidR="00EB62BC" w:rsidRPr="001E3B00" w:rsidRDefault="00A85E54" w:rsidP="001E3B00">
      <w:pPr>
        <w:pStyle w:val="BodyText"/>
        <w:numPr>
          <w:ilvl w:val="1"/>
          <w:numId w:val="4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была получена без ограничений на использование или раскрытие из источника, правомерно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владеющего информацией и имеющего право на ее разглашение без обязательства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по сохранению конфиденциальности; или </w:t>
      </w:r>
    </w:p>
    <w:p w14:paraId="425F56FB" w14:textId="77777777" w:rsidR="00EB62BC" w:rsidRPr="001E3B00" w:rsidRDefault="00A85E54" w:rsidP="001E3B00">
      <w:pPr>
        <w:pStyle w:val="BodyText"/>
        <w:numPr>
          <w:ilvl w:val="1"/>
          <w:numId w:val="4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была независимо разработана Вами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(за исключением Отзывов и предложений) без использования или знания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Конфиденциальной информации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 xml:space="preserve">»; или </w:t>
      </w:r>
    </w:p>
    <w:p w14:paraId="400676FB" w14:textId="5A77D626" w:rsidR="00534321" w:rsidRPr="001E3B00" w:rsidRDefault="00A85E54" w:rsidP="001E3B00">
      <w:pPr>
        <w:pStyle w:val="BodyText"/>
        <w:numPr>
          <w:ilvl w:val="1"/>
          <w:numId w:val="4"/>
        </w:numPr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была разглашена компанией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».</w:t>
      </w:r>
    </w:p>
    <w:p w14:paraId="530F4DFB" w14:textId="00AC33C0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(</w:t>
      </w:r>
      <w:r w:rsidRPr="001E3B00">
        <w:rPr>
          <w:rFonts w:ascii="Times New Roman" w:hAnsi="Times New Roman" w:cs="Times New Roman"/>
        </w:rPr>
        <w:t>c</w:t>
      </w:r>
      <w:r w:rsidRPr="001E3B00">
        <w:rPr>
          <w:rFonts w:ascii="Times New Roman" w:hAnsi="Times New Roman" w:cs="Times New Roman"/>
          <w:lang w:val="ru-RU"/>
        </w:rPr>
        <w:t>) Вы обязуетесь хранить в строжайшем секрете и не разглашать и не раскрывать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никакому физическому или юридическому лицу Конфиденциальную информацию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без предварительного письменного согласия уполномоченного представителя</w:t>
      </w:r>
      <w:r w:rsidR="00EB62BC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». Кроме того, Вы соглашаетесь не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использовать Конфиденциальную информацию ни для каких целей и не раскрывать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ее, ни прямо, ни косвенно, никакому третьему лицу без специального разрешения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». Не ограничивая неисчерпывающий характер вышеизложенного, Вы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соглашаетесь, что любые сообщения или заявления, касающиеся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Конфиденциальной информации, которые были сделаны или разрешены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и которые появляются до официального раскрытия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такой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Конфиденциальной информации, не освобождают Вас от Ваших обязательств по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настоящему Соглашению в отношении этой Конфиденциальной информации. Вы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обязаны позаботиться о получении разрешения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в случае какого-либо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разумного сомнения с Вашей стороны относительно статуса раскрытой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Конфиденциальной информации.</w:t>
      </w:r>
    </w:p>
    <w:p w14:paraId="0D2F6503" w14:textId="62FB6782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(</w:t>
      </w:r>
      <w:r w:rsidRPr="001E3B00">
        <w:rPr>
          <w:rFonts w:ascii="Times New Roman" w:hAnsi="Times New Roman" w:cs="Times New Roman"/>
        </w:rPr>
        <w:t>d</w:t>
      </w:r>
      <w:r w:rsidRPr="001E3B00">
        <w:rPr>
          <w:rFonts w:ascii="Times New Roman" w:hAnsi="Times New Roman" w:cs="Times New Roman"/>
          <w:lang w:val="ru-RU"/>
        </w:rPr>
        <w:t>) Вы не должны копировать, изменять, дизассемблировать, осуществлять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вскрытие технологии или </w:t>
      </w:r>
      <w:proofErr w:type="spellStart"/>
      <w:r w:rsidRPr="001E3B00">
        <w:rPr>
          <w:rFonts w:ascii="Times New Roman" w:hAnsi="Times New Roman" w:cs="Times New Roman"/>
          <w:lang w:val="ru-RU"/>
        </w:rPr>
        <w:t>декомпилировать</w:t>
      </w:r>
      <w:proofErr w:type="spellEnd"/>
      <w:r w:rsidRPr="001E3B00">
        <w:rPr>
          <w:rFonts w:ascii="Times New Roman" w:hAnsi="Times New Roman" w:cs="Times New Roman"/>
          <w:lang w:val="ru-RU"/>
        </w:rPr>
        <w:t xml:space="preserve"> </w:t>
      </w:r>
      <w:r w:rsidR="009B2493" w:rsidRPr="001E3B00">
        <w:rPr>
          <w:rFonts w:ascii="Times New Roman" w:hAnsi="Times New Roman" w:cs="Times New Roman"/>
          <w:lang w:val="ru-RU"/>
        </w:rPr>
        <w:t>Программное обеспечение</w:t>
      </w:r>
      <w:r w:rsidRPr="001E3B00">
        <w:rPr>
          <w:rFonts w:ascii="Times New Roman" w:hAnsi="Times New Roman" w:cs="Times New Roman"/>
          <w:lang w:val="ru-RU"/>
        </w:rPr>
        <w:t>, Конфиденциальную информацию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или любые материалы, полученные в ходе Бета-тестирования или пытаться иным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 xml:space="preserve">образом получить исходный код </w:t>
      </w:r>
      <w:r w:rsidR="009B2493" w:rsidRPr="001E3B00">
        <w:rPr>
          <w:rFonts w:ascii="Times New Roman" w:hAnsi="Times New Roman" w:cs="Times New Roman"/>
          <w:lang w:val="ru-RU"/>
        </w:rPr>
        <w:t>Программного обеспечения</w:t>
      </w:r>
      <w:r w:rsidRPr="001E3B00">
        <w:rPr>
          <w:rFonts w:ascii="Times New Roman" w:hAnsi="Times New Roman" w:cs="Times New Roman"/>
          <w:lang w:val="ru-RU"/>
        </w:rPr>
        <w:t xml:space="preserve"> без предварительного письменного согласия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».</w:t>
      </w:r>
    </w:p>
    <w:p w14:paraId="6E42DADC" w14:textId="5EF1571E" w:rsidR="00534321" w:rsidRPr="001E3B00" w:rsidRDefault="00A85E54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(</w:t>
      </w:r>
      <w:r w:rsidRPr="001E3B00">
        <w:rPr>
          <w:rFonts w:ascii="Times New Roman" w:hAnsi="Times New Roman" w:cs="Times New Roman"/>
        </w:rPr>
        <w:t>e</w:t>
      </w:r>
      <w:r w:rsidRPr="001E3B00">
        <w:rPr>
          <w:rFonts w:ascii="Times New Roman" w:hAnsi="Times New Roman" w:cs="Times New Roman"/>
          <w:lang w:val="ru-RU"/>
        </w:rPr>
        <w:t>) Никакое положение настоящего Соглашения не подразумевает создание какого-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либо обязательства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по разглашению Вам Конфиденциальной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информации. «</w:t>
      </w:r>
      <w:r w:rsidR="009B2493" w:rsidRPr="001E3B00">
        <w:rPr>
          <w:rFonts w:ascii="Times New Roman" w:hAnsi="Times New Roman" w:cs="Times New Roman"/>
          <w:lang w:val="ru-RU"/>
        </w:rPr>
        <w:t>Элита Групп</w:t>
      </w:r>
      <w:r w:rsidRPr="001E3B00">
        <w:rPr>
          <w:rFonts w:ascii="Times New Roman" w:hAnsi="Times New Roman" w:cs="Times New Roman"/>
          <w:lang w:val="ru-RU"/>
        </w:rPr>
        <w:t>» оставляет за собой право приостановить, ограничить или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отменить Бета-</w:t>
      </w:r>
      <w:r w:rsidRPr="001E3B00">
        <w:rPr>
          <w:rFonts w:ascii="Times New Roman" w:hAnsi="Times New Roman" w:cs="Times New Roman"/>
          <w:lang w:val="ru-RU"/>
        </w:rPr>
        <w:lastRenderedPageBreak/>
        <w:t>тестирование и/или прекратить Ваше участие в Бета-тестировании</w:t>
      </w:r>
      <w:r w:rsidR="00E054AB" w:rsidRPr="001E3B00">
        <w:rPr>
          <w:rFonts w:ascii="Times New Roman" w:hAnsi="Times New Roman" w:cs="Times New Roman"/>
          <w:lang w:val="ru-RU"/>
        </w:rPr>
        <w:t xml:space="preserve"> </w:t>
      </w:r>
      <w:r w:rsidRPr="001E3B00">
        <w:rPr>
          <w:rFonts w:ascii="Times New Roman" w:hAnsi="Times New Roman" w:cs="Times New Roman"/>
          <w:lang w:val="ru-RU"/>
        </w:rPr>
        <w:t>по своему собственному усмотрению.</w:t>
      </w:r>
    </w:p>
    <w:p w14:paraId="4E5EDD47" w14:textId="7738081B" w:rsidR="00E054AB" w:rsidRPr="001E3B00" w:rsidRDefault="00A85E54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E3B00">
        <w:rPr>
          <w:rFonts w:ascii="Times New Roman" w:hAnsi="Times New Roman" w:cs="Times New Roman"/>
          <w:b/>
          <w:lang w:val="ru-RU"/>
        </w:rPr>
        <w:t>Отсутствие гаранти</w:t>
      </w:r>
      <w:r w:rsidR="00380C86">
        <w:rPr>
          <w:rFonts w:ascii="Times New Roman" w:hAnsi="Times New Roman" w:cs="Times New Roman"/>
          <w:b/>
          <w:lang w:val="ru-RU"/>
        </w:rPr>
        <w:t>й</w:t>
      </w:r>
    </w:p>
    <w:p w14:paraId="398A51DD" w14:textId="60A182C0" w:rsidR="00E054AB" w:rsidRPr="001E3B00" w:rsidRDefault="00E054AB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B815EB">
        <w:rPr>
          <w:rFonts w:ascii="Times New Roman" w:hAnsi="Times New Roman" w:cs="Times New Roman"/>
          <w:lang w:val="ru-RU"/>
        </w:rPr>
        <w:t>Бета-</w:t>
      </w:r>
      <w:r w:rsidR="0057233C" w:rsidRPr="00B815EB">
        <w:rPr>
          <w:rFonts w:ascii="Times New Roman" w:hAnsi="Times New Roman" w:cs="Times New Roman"/>
          <w:lang w:val="ru-RU"/>
        </w:rPr>
        <w:t>продукт</w:t>
      </w:r>
      <w:r w:rsidRPr="00B815EB">
        <w:rPr>
          <w:rFonts w:ascii="Times New Roman" w:hAnsi="Times New Roman" w:cs="Times New Roman"/>
          <w:lang w:val="ru-RU"/>
        </w:rPr>
        <w:t xml:space="preserve"> Программного обеспечения представляет собой предварительную версию программного обеспечения и может быть существенно изменен до его первого коммерческого выпуска, и он может еще не получить необходимые отраслевые или нормативные сертификаты или одобрения. Бета-продукт и Документация предоставляются "</w:t>
      </w:r>
      <w:r w:rsidR="001E3B00" w:rsidRPr="00B815EB">
        <w:rPr>
          <w:rFonts w:ascii="Times New Roman" w:hAnsi="Times New Roman" w:cs="Times New Roman"/>
          <w:b/>
          <w:bCs/>
          <w:lang w:val="ru-RU"/>
        </w:rPr>
        <w:t>как есть</w:t>
      </w:r>
      <w:r w:rsidRPr="00B815EB">
        <w:rPr>
          <w:rFonts w:ascii="Times New Roman" w:hAnsi="Times New Roman" w:cs="Times New Roman"/>
          <w:lang w:val="ru-RU"/>
        </w:rPr>
        <w:t>" без каких-либо гарантий. Поэтому Бета-продукт предназначен только для целей тестирования и оценки и не предназначен для продажи</w:t>
      </w:r>
      <w:r w:rsidR="0057233C" w:rsidRPr="00B815EB">
        <w:rPr>
          <w:rFonts w:ascii="Times New Roman" w:hAnsi="Times New Roman" w:cs="Times New Roman"/>
          <w:lang w:val="ru-RU"/>
        </w:rPr>
        <w:t xml:space="preserve">. </w:t>
      </w:r>
      <w:r w:rsidR="0057233C" w:rsidRPr="00B815EB">
        <w:rPr>
          <w:rFonts w:ascii="Times New Roman" w:hAnsi="Times New Roman" w:cs="Times New Roman"/>
          <w:b/>
          <w:bCs/>
          <w:u w:val="single"/>
          <w:lang w:val="ru-RU"/>
        </w:rPr>
        <w:t xml:space="preserve">В </w:t>
      </w:r>
      <w:r w:rsidR="001E3B00" w:rsidRPr="00B815EB">
        <w:rPr>
          <w:rFonts w:ascii="Times New Roman" w:hAnsi="Times New Roman" w:cs="Times New Roman"/>
          <w:b/>
          <w:bCs/>
          <w:u w:val="single"/>
          <w:lang w:val="ru-RU"/>
        </w:rPr>
        <w:t>максимальной</w:t>
      </w:r>
      <w:r w:rsidRPr="00B815EB">
        <w:rPr>
          <w:rFonts w:ascii="Times New Roman" w:hAnsi="Times New Roman" w:cs="Times New Roman"/>
          <w:lang w:val="ru-RU"/>
        </w:rPr>
        <w:t xml:space="preserve"> степени, разрешенной действующим законодательством, </w:t>
      </w:r>
      <w:r w:rsidR="001E3B00" w:rsidRPr="00B815EB">
        <w:rPr>
          <w:rFonts w:ascii="Times New Roman" w:hAnsi="Times New Roman" w:cs="Times New Roman"/>
          <w:lang w:val="ru-RU"/>
        </w:rPr>
        <w:t>«Элита Групп»</w:t>
      </w:r>
      <w:r w:rsidRPr="001E3B00">
        <w:rPr>
          <w:rFonts w:ascii="Times New Roman" w:hAnsi="Times New Roman" w:cs="Times New Roman"/>
          <w:lang w:val="ru-RU"/>
        </w:rPr>
        <w:t xml:space="preserve"> </w:t>
      </w:r>
      <w:r w:rsidR="001E3B00" w:rsidRPr="001E3B00">
        <w:rPr>
          <w:rFonts w:ascii="Times New Roman" w:hAnsi="Times New Roman" w:cs="Times New Roman"/>
          <w:b/>
          <w:bCs/>
          <w:u w:val="single"/>
          <w:lang w:val="ru-RU"/>
        </w:rPr>
        <w:t>отказывается от всех подразумеваемых гарантий, включая без ограничений любые подразумеваемые гарантии товарной пригодности или пригодности для определенных целей</w:t>
      </w:r>
      <w:r w:rsidRPr="001E3B00">
        <w:rPr>
          <w:rFonts w:ascii="Times New Roman" w:hAnsi="Times New Roman" w:cs="Times New Roman"/>
          <w:lang w:val="ru-RU"/>
        </w:rPr>
        <w:t xml:space="preserve">. Весь риск от использования или работы каждого Бета-продукта и его Документации остается за Вами. </w:t>
      </w:r>
      <w:r w:rsidR="001E3B00">
        <w:rPr>
          <w:rFonts w:ascii="Times New Roman" w:hAnsi="Times New Roman" w:cs="Times New Roman"/>
          <w:b/>
          <w:bCs/>
          <w:u w:val="single"/>
          <w:lang w:val="ru-RU"/>
        </w:rPr>
        <w:t>В</w:t>
      </w:r>
      <w:r w:rsidR="001E3B00" w:rsidRPr="001E3B00">
        <w:rPr>
          <w:rFonts w:ascii="Times New Roman" w:hAnsi="Times New Roman" w:cs="Times New Roman"/>
          <w:b/>
          <w:bCs/>
          <w:u w:val="single"/>
          <w:lang w:val="ru-RU"/>
        </w:rPr>
        <w:t xml:space="preserve"> максимальном размере, допуска</w:t>
      </w:r>
      <w:r w:rsidR="00FB60E2">
        <w:rPr>
          <w:rFonts w:ascii="Times New Roman" w:hAnsi="Times New Roman" w:cs="Times New Roman"/>
          <w:b/>
          <w:bCs/>
          <w:u w:val="single"/>
          <w:lang w:val="ru-RU"/>
        </w:rPr>
        <w:t>ем</w:t>
      </w:r>
      <w:r w:rsidR="001E3B00" w:rsidRPr="001E3B00">
        <w:rPr>
          <w:rFonts w:ascii="Times New Roman" w:hAnsi="Times New Roman" w:cs="Times New Roman"/>
          <w:b/>
          <w:bCs/>
          <w:u w:val="single"/>
          <w:lang w:val="ru-RU"/>
        </w:rPr>
        <w:t>ом применимым законом, никогда</w:t>
      </w:r>
      <w:r w:rsidRPr="001E3B00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="001E3B00" w:rsidRPr="001E3B00">
        <w:rPr>
          <w:rFonts w:ascii="Times New Roman" w:hAnsi="Times New Roman" w:cs="Times New Roman"/>
          <w:b/>
          <w:bCs/>
          <w:u w:val="single"/>
          <w:lang w:val="ru-RU"/>
        </w:rPr>
        <w:t>«Элита Групп»</w:t>
      </w:r>
      <w:r w:rsidRPr="001E3B00">
        <w:rPr>
          <w:rFonts w:ascii="Times New Roman" w:hAnsi="Times New Roman" w:cs="Times New Roman"/>
          <w:u w:val="single"/>
          <w:lang w:val="ru-RU"/>
        </w:rPr>
        <w:t xml:space="preserve"> </w:t>
      </w:r>
      <w:r w:rsidR="001E3B00" w:rsidRPr="001E3B00">
        <w:rPr>
          <w:rFonts w:ascii="Times New Roman" w:hAnsi="Times New Roman" w:cs="Times New Roman"/>
          <w:b/>
          <w:bCs/>
          <w:u w:val="single"/>
          <w:lang w:val="ru-RU"/>
        </w:rPr>
        <w:t>и ее поставщики не будут ответственны за какие-либо ущербы (включая, без ограничения, ущербы за потерю деловой прибыли</w:t>
      </w:r>
      <w:r w:rsidRPr="001E3B00">
        <w:rPr>
          <w:rFonts w:ascii="Times New Roman" w:hAnsi="Times New Roman" w:cs="Times New Roman"/>
          <w:lang w:val="ru-RU"/>
        </w:rPr>
        <w:t xml:space="preserve">, перебои в работе предприятия, потеря деловой информации или другие частные убытки), возникшие в результате использования или невозможности использования </w:t>
      </w:r>
      <w:r w:rsidR="001E3B00">
        <w:rPr>
          <w:rFonts w:ascii="Times New Roman" w:hAnsi="Times New Roman" w:cs="Times New Roman"/>
          <w:lang w:val="ru-RU"/>
        </w:rPr>
        <w:t>бета-версий Программного обеспечения</w:t>
      </w:r>
      <w:r w:rsidRPr="001E3B00">
        <w:rPr>
          <w:rFonts w:ascii="Times New Roman" w:hAnsi="Times New Roman" w:cs="Times New Roman"/>
          <w:lang w:val="ru-RU"/>
        </w:rPr>
        <w:t xml:space="preserve">, даже если </w:t>
      </w:r>
      <w:r w:rsidR="001E3B00">
        <w:rPr>
          <w:rFonts w:ascii="Times New Roman" w:hAnsi="Times New Roman" w:cs="Times New Roman"/>
          <w:lang w:val="ru-RU"/>
        </w:rPr>
        <w:t>«Элита Групп»</w:t>
      </w:r>
      <w:r w:rsidRPr="001E3B00">
        <w:rPr>
          <w:rFonts w:ascii="Times New Roman" w:hAnsi="Times New Roman" w:cs="Times New Roman"/>
          <w:lang w:val="ru-RU"/>
        </w:rPr>
        <w:t xml:space="preserve"> была предупреждена о возможности таких убытков.</w:t>
      </w:r>
    </w:p>
    <w:p w14:paraId="5E55C886" w14:textId="10BBD234" w:rsidR="00E054AB" w:rsidRPr="001E3B00" w:rsidRDefault="00E054AB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1E3B00">
        <w:rPr>
          <w:rFonts w:ascii="Times New Roman" w:hAnsi="Times New Roman" w:cs="Times New Roman"/>
          <w:b/>
          <w:lang w:val="ru-RU"/>
        </w:rPr>
        <w:t>Применимое законодательство</w:t>
      </w:r>
    </w:p>
    <w:p w14:paraId="0393556F" w14:textId="2E65F578" w:rsidR="00E054AB" w:rsidRPr="001E3B00" w:rsidRDefault="00E054AB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 xml:space="preserve">Настоящее Соглашение регулируется и толкуется в соответствии с российским федеральным законодательством и Гражданским кодексом Российской Федерации. Стороны договорились, что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достижения соглашения по спорным вопросам путем переговоров в течение 15 (пятнадцати) календарных дней с момента получения письменной претензии, споры разрешаются в московском суде по месту регистрации </w:t>
      </w:r>
      <w:r w:rsidR="00EE0D4B" w:rsidRPr="001E3B00">
        <w:rPr>
          <w:rFonts w:ascii="Times New Roman" w:hAnsi="Times New Roman" w:cs="Times New Roman"/>
          <w:lang w:val="ru-RU"/>
        </w:rPr>
        <w:t>«Элита Групп»</w:t>
      </w:r>
      <w:r w:rsidRPr="001E3B00">
        <w:rPr>
          <w:rFonts w:ascii="Times New Roman" w:hAnsi="Times New Roman" w:cs="Times New Roman"/>
          <w:lang w:val="ru-RU"/>
        </w:rPr>
        <w:t>.</w:t>
      </w:r>
    </w:p>
    <w:p w14:paraId="4641487C" w14:textId="3095F22D" w:rsidR="00E054AB" w:rsidRPr="001E3B00" w:rsidRDefault="00E054AB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 xml:space="preserve">В целях обеспечения исполнения </w:t>
      </w:r>
      <w:r w:rsidR="00EE0D4B" w:rsidRPr="001E3B00">
        <w:rPr>
          <w:rFonts w:ascii="Times New Roman" w:hAnsi="Times New Roman" w:cs="Times New Roman"/>
          <w:lang w:val="ru-RU"/>
        </w:rPr>
        <w:t>«Элита Групп»</w:t>
      </w:r>
      <w:r w:rsidRPr="001E3B00">
        <w:rPr>
          <w:rFonts w:ascii="Times New Roman" w:hAnsi="Times New Roman" w:cs="Times New Roman"/>
          <w:lang w:val="ru-RU"/>
        </w:rPr>
        <w:t xml:space="preserve"> настоящего Соглашения и признавая, что в случае нарушения или угрозы нарушения Вами настоящего Соглашения только возмещения убытков недостаточно, </w:t>
      </w:r>
      <w:r w:rsidR="00EE0D4B" w:rsidRPr="001E3B00">
        <w:rPr>
          <w:rFonts w:ascii="Times New Roman" w:hAnsi="Times New Roman" w:cs="Times New Roman"/>
          <w:lang w:val="ru-RU"/>
        </w:rPr>
        <w:t xml:space="preserve">«Элита Групп» </w:t>
      </w:r>
      <w:r w:rsidRPr="001E3B00">
        <w:rPr>
          <w:rFonts w:ascii="Times New Roman" w:hAnsi="Times New Roman" w:cs="Times New Roman"/>
          <w:lang w:val="ru-RU"/>
        </w:rPr>
        <w:t>будет иметь право на други</w:t>
      </w:r>
      <w:r w:rsidR="00EE0D4B" w:rsidRPr="001E3B00">
        <w:rPr>
          <w:rFonts w:ascii="Times New Roman" w:hAnsi="Times New Roman" w:cs="Times New Roman"/>
          <w:lang w:val="ru-RU"/>
        </w:rPr>
        <w:t>е</w:t>
      </w:r>
      <w:r w:rsidRPr="001E3B00">
        <w:rPr>
          <w:rFonts w:ascii="Times New Roman" w:hAnsi="Times New Roman" w:cs="Times New Roman"/>
          <w:lang w:val="ru-RU"/>
        </w:rPr>
        <w:t xml:space="preserve"> средств</w:t>
      </w:r>
      <w:r w:rsidR="00EE0D4B" w:rsidRPr="001E3B00">
        <w:rPr>
          <w:rFonts w:ascii="Times New Roman" w:hAnsi="Times New Roman" w:cs="Times New Roman"/>
          <w:lang w:val="ru-RU"/>
        </w:rPr>
        <w:t>а</w:t>
      </w:r>
      <w:r w:rsidRPr="001E3B00">
        <w:rPr>
          <w:rFonts w:ascii="Times New Roman" w:hAnsi="Times New Roman" w:cs="Times New Roman"/>
          <w:lang w:val="ru-RU"/>
        </w:rPr>
        <w:t xml:space="preserve"> правовой защиты, доступны</w:t>
      </w:r>
      <w:r w:rsidR="00EE0D4B" w:rsidRPr="001E3B00">
        <w:rPr>
          <w:rFonts w:ascii="Times New Roman" w:hAnsi="Times New Roman" w:cs="Times New Roman"/>
          <w:lang w:val="ru-RU"/>
        </w:rPr>
        <w:t>е</w:t>
      </w:r>
      <w:r w:rsidRPr="001E3B00">
        <w:rPr>
          <w:rFonts w:ascii="Times New Roman" w:hAnsi="Times New Roman" w:cs="Times New Roman"/>
          <w:lang w:val="ru-RU"/>
        </w:rPr>
        <w:t xml:space="preserve"> по закону и по праву справедливости.</w:t>
      </w:r>
    </w:p>
    <w:p w14:paraId="5E830839" w14:textId="2E711708" w:rsidR="00EE0D4B" w:rsidRPr="001E3B00" w:rsidRDefault="00EE0D4B" w:rsidP="001E3B00">
      <w:pPr>
        <w:pStyle w:val="BodyTex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1E3B00">
        <w:rPr>
          <w:rFonts w:ascii="Times New Roman" w:hAnsi="Times New Roman" w:cs="Times New Roman"/>
          <w:b/>
          <w:bCs/>
          <w:lang w:val="ru-RU"/>
        </w:rPr>
        <w:t>Отказ от претензий</w:t>
      </w:r>
    </w:p>
    <w:p w14:paraId="63DF5623" w14:textId="6DD63E16" w:rsidR="00534321" w:rsidRDefault="00EE0D4B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1E3B00">
        <w:rPr>
          <w:rFonts w:ascii="Times New Roman" w:hAnsi="Times New Roman" w:cs="Times New Roman"/>
          <w:lang w:val="ru-RU"/>
        </w:rPr>
        <w:t>Неисполнение стороной какого-либо положения настоящего Соглашения или неиспользование какого-либо права никоим образом не будет считаться отказом от такого положения или права, не повлияет каким-либо образом на действительность настоящего Соглашения (или любой его части), не ограничит, не предотвратит и не ухудшит право стороны впоследствии обеспечить исполнение такого положения или использование такого права. Положения настоящего Соглашения считаются делимыми, и недействительность или неисполнимость одного или нескольких его положений не повлияет на действительность и исполнимость других его положений.</w:t>
      </w:r>
    </w:p>
    <w:p w14:paraId="3E51ECF0" w14:textId="77777777" w:rsidR="008A45F6" w:rsidRDefault="008A45F6" w:rsidP="001E102A">
      <w:pPr>
        <w:pStyle w:val="BodyText"/>
        <w:ind w:firstLine="709"/>
        <w:rPr>
          <w:rFonts w:ascii="Times New Roman" w:hAnsi="Times New Roman" w:cs="Times New Roman"/>
          <w:lang w:val="ru-RU"/>
        </w:rPr>
      </w:pPr>
    </w:p>
    <w:p w14:paraId="52838A39" w14:textId="043EF7E2" w:rsidR="008A45F6" w:rsidRPr="001E3B00" w:rsidRDefault="008A45F6" w:rsidP="008A45F6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Реквизиты сторон</w:t>
      </w:r>
      <w:r w:rsidR="00AE4DA7">
        <w:rPr>
          <w:rFonts w:ascii="Times New Roman" w:hAnsi="Times New Roman" w:cs="Times New Roman"/>
          <w:b/>
          <w:bCs/>
          <w:lang w:val="ru-RU"/>
        </w:rPr>
        <w:t>:</w:t>
      </w:r>
    </w:p>
    <w:tbl>
      <w:tblPr>
        <w:tblW w:w="0" w:type="auto"/>
        <w:tblInd w:w="424" w:type="dxa"/>
        <w:tblLook w:val="0000" w:firstRow="0" w:lastRow="0" w:firstColumn="0" w:lastColumn="0" w:noHBand="0" w:noVBand="0"/>
      </w:tblPr>
      <w:tblGrid>
        <w:gridCol w:w="4470"/>
        <w:gridCol w:w="4785"/>
      </w:tblGrid>
      <w:tr w:rsidR="00E56723" w14:paraId="7226ACF2" w14:textId="2312B246" w:rsidTr="00E56723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4470" w:type="dxa"/>
          </w:tcPr>
          <w:p w14:paraId="5936EBFF" w14:textId="73A4A927" w:rsidR="00E56723" w:rsidRPr="008A45F6" w:rsidRDefault="00E56723" w:rsidP="00E56723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A45F6">
              <w:rPr>
                <w:rFonts w:ascii="Times New Roman" w:hAnsi="Times New Roman" w:cs="Times New Roman"/>
                <w:b/>
                <w:bCs/>
                <w:lang w:val="ru-RU"/>
              </w:rPr>
              <w:t>Разработчик: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                                           </w:t>
            </w:r>
          </w:p>
          <w:p w14:paraId="6472C66E" w14:textId="77777777" w:rsidR="00E56723" w:rsidRDefault="00E56723" w:rsidP="00E56723">
            <w:pPr>
              <w:pStyle w:val="BodyTex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«Элита Групп»</w:t>
            </w:r>
            <w:r>
              <w:rPr>
                <w:rFonts w:ascii="Times New Roman" w:hAnsi="Times New Roman" w:cs="Times New Roman"/>
                <w:lang w:val="ru-RU"/>
              </w:rPr>
              <w:br/>
              <w:t>109153</w:t>
            </w:r>
            <w:r w:rsidRPr="001E102A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г. Москва</w:t>
            </w:r>
            <w:r w:rsidRPr="001E102A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ул. Привольная 24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Тел.: </w:t>
            </w:r>
            <w:r w:rsidRPr="008A45F6">
              <w:rPr>
                <w:rFonts w:ascii="Times New Roman" w:hAnsi="Times New Roman" w:cs="Times New Roman"/>
                <w:lang w:val="ru-RU"/>
              </w:rPr>
              <w:t>+7 (495) 748-96-77</w:t>
            </w:r>
          </w:p>
          <w:p w14:paraId="25049267" w14:textId="77777777" w:rsidR="00E56723" w:rsidRDefault="00E56723" w:rsidP="00E56723">
            <w:pPr>
              <w:pStyle w:val="BodyText"/>
              <w:rPr>
                <w:rFonts w:ascii="Times New Roman" w:hAnsi="Times New Roman" w:cs="Times New Roman"/>
                <w:lang w:val="ru-RU"/>
              </w:rPr>
            </w:pPr>
          </w:p>
          <w:p w14:paraId="04186DB9" w14:textId="77777777" w:rsidR="00E56723" w:rsidRDefault="00E56723" w:rsidP="00E56723">
            <w:pPr>
              <w:pStyle w:val="BodyText"/>
              <w:rPr>
                <w:rFonts w:ascii="Times New Roman" w:hAnsi="Times New Roman" w:cs="Times New Roman"/>
                <w:lang w:val="ru-RU"/>
              </w:rPr>
            </w:pPr>
          </w:p>
          <w:p w14:paraId="4396256D" w14:textId="5318C71C" w:rsidR="00E56723" w:rsidRDefault="00E56723" w:rsidP="00E56723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E4DA7">
              <w:rPr>
                <w:rFonts w:ascii="Times New Roman" w:hAnsi="Times New Roman" w:cs="Times New Roman"/>
                <w:b/>
                <w:bCs/>
                <w:lang w:val="ru-RU"/>
              </w:rPr>
              <w:t>Подпись</w:t>
            </w:r>
          </w:p>
        </w:tc>
        <w:tc>
          <w:tcPr>
            <w:tcW w:w="4785" w:type="dxa"/>
          </w:tcPr>
          <w:p w14:paraId="31D835F9" w14:textId="77777777" w:rsidR="00E56723" w:rsidRDefault="00E56723" w:rsidP="001E102A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Бета-тестер:</w:t>
            </w:r>
          </w:p>
          <w:p w14:paraId="37E3BD26" w14:textId="77777777" w:rsidR="00E56723" w:rsidRDefault="00E56723" w:rsidP="001E102A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87AB403" w14:textId="77777777" w:rsidR="00E56723" w:rsidRDefault="00E56723" w:rsidP="001E102A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17783EE" w14:textId="77777777" w:rsidR="00E56723" w:rsidRDefault="00E56723" w:rsidP="001E102A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D72FAF0" w14:textId="77777777" w:rsidR="00E56723" w:rsidRDefault="00E56723" w:rsidP="001E102A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F4DE459" w14:textId="6F11B71B" w:rsidR="00E56723" w:rsidRDefault="00E56723" w:rsidP="001E102A">
            <w:pPr>
              <w:pStyle w:val="BodyTex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E4DA7">
              <w:rPr>
                <w:rFonts w:ascii="Times New Roman" w:hAnsi="Times New Roman" w:cs="Times New Roman"/>
                <w:b/>
                <w:bCs/>
                <w:lang w:val="ru-RU"/>
              </w:rPr>
              <w:t>Подпись:</w:t>
            </w:r>
          </w:p>
        </w:tc>
      </w:tr>
    </w:tbl>
    <w:p w14:paraId="208E3262" w14:textId="228C0175" w:rsidR="001E102A" w:rsidRPr="001E102A" w:rsidRDefault="008A45F6" w:rsidP="001E102A">
      <w:pPr>
        <w:pStyle w:val="BodyText"/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</w:r>
      <w:r w:rsidR="00AE4DA7">
        <w:rPr>
          <w:rFonts w:ascii="Times New Roman" w:hAnsi="Times New Roman" w:cs="Times New Roman"/>
          <w:b/>
          <w:bCs/>
          <w:lang w:val="ru-RU"/>
        </w:rPr>
        <w:t xml:space="preserve">           </w:t>
      </w:r>
    </w:p>
    <w:p w14:paraId="566F45C8" w14:textId="77777777" w:rsidR="00951783" w:rsidRDefault="00951783" w:rsidP="001E3B00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951783" w:rsidSect="00FB60E2">
      <w:footerReference w:type="default" r:id="rId8"/>
      <w:pgSz w:w="12240" w:h="15840"/>
      <w:pgMar w:top="1134" w:right="850" w:bottom="1134" w:left="1701" w:header="0" w:footer="40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9753" w14:textId="77777777" w:rsidR="00BD4805" w:rsidRDefault="00BD4805" w:rsidP="00FB60E2">
      <w:pPr>
        <w:rPr>
          <w:rFonts w:hint="eastAsia"/>
        </w:rPr>
      </w:pPr>
      <w:r>
        <w:separator/>
      </w:r>
    </w:p>
  </w:endnote>
  <w:endnote w:type="continuationSeparator" w:id="0">
    <w:p w14:paraId="0D3641B3" w14:textId="77777777" w:rsidR="00BD4805" w:rsidRDefault="00BD4805" w:rsidP="00FB60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ABCF" w14:textId="12FB652A" w:rsidR="00FB60E2" w:rsidRDefault="00FB60E2" w:rsidP="00FB60E2">
    <w:pPr>
      <w:pStyle w:val="Footer"/>
      <w:rPr>
        <w:rFonts w:hint="eastAsia"/>
      </w:rPr>
    </w:pPr>
    <w:r>
      <w:rPr>
        <w:lang w:val="ru-RU"/>
      </w:rPr>
      <w:tab/>
    </w:r>
    <w:sdt>
      <w:sdtPr>
        <w:id w:val="-182458781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lang w:val="ru-RU"/>
              </w:rP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0B0DFE3" w14:textId="77777777" w:rsidR="00FB60E2" w:rsidRDefault="00FB60E2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D787" w14:textId="77777777" w:rsidR="00BD4805" w:rsidRDefault="00BD4805" w:rsidP="00FB60E2">
      <w:pPr>
        <w:rPr>
          <w:rFonts w:hint="eastAsia"/>
        </w:rPr>
      </w:pPr>
      <w:r>
        <w:separator/>
      </w:r>
    </w:p>
  </w:footnote>
  <w:footnote w:type="continuationSeparator" w:id="0">
    <w:p w14:paraId="1595D98A" w14:textId="77777777" w:rsidR="00BD4805" w:rsidRDefault="00BD4805" w:rsidP="00FB60E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FEA"/>
    <w:multiLevelType w:val="hybridMultilevel"/>
    <w:tmpl w:val="99583D5C"/>
    <w:lvl w:ilvl="0" w:tplc="688E8C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31B"/>
    <w:multiLevelType w:val="hybridMultilevel"/>
    <w:tmpl w:val="445C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2320"/>
    <w:multiLevelType w:val="hybridMultilevel"/>
    <w:tmpl w:val="7D849E8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B">
      <w:start w:val="1"/>
      <w:numFmt w:val="low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70610"/>
    <w:multiLevelType w:val="hybridMultilevel"/>
    <w:tmpl w:val="8A266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36947"/>
    <w:multiLevelType w:val="hybridMultilevel"/>
    <w:tmpl w:val="C852747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5980E616">
      <w:start w:val="1"/>
      <w:numFmt w:val="lowerRoman"/>
      <w:lvlText w:val="(%2)"/>
      <w:lvlJc w:val="left"/>
      <w:pPr>
        <w:ind w:left="5760" w:hanging="4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16759">
    <w:abstractNumId w:val="1"/>
  </w:num>
  <w:num w:numId="2" w16cid:durableId="1078097803">
    <w:abstractNumId w:val="4"/>
  </w:num>
  <w:num w:numId="3" w16cid:durableId="1313483674">
    <w:abstractNumId w:val="0"/>
  </w:num>
  <w:num w:numId="4" w16cid:durableId="1258172877">
    <w:abstractNumId w:val="2"/>
  </w:num>
  <w:num w:numId="5" w16cid:durableId="817234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21"/>
    <w:rsid w:val="00022179"/>
    <w:rsid w:val="000640C6"/>
    <w:rsid w:val="00096093"/>
    <w:rsid w:val="000F1313"/>
    <w:rsid w:val="0015359E"/>
    <w:rsid w:val="001A1ADE"/>
    <w:rsid w:val="001E102A"/>
    <w:rsid w:val="001E3B00"/>
    <w:rsid w:val="00213EC7"/>
    <w:rsid w:val="00380C86"/>
    <w:rsid w:val="003A7245"/>
    <w:rsid w:val="00453A28"/>
    <w:rsid w:val="004C2894"/>
    <w:rsid w:val="00534321"/>
    <w:rsid w:val="0057233C"/>
    <w:rsid w:val="005A0836"/>
    <w:rsid w:val="005B3C24"/>
    <w:rsid w:val="005B5333"/>
    <w:rsid w:val="00703013"/>
    <w:rsid w:val="007866C0"/>
    <w:rsid w:val="00881541"/>
    <w:rsid w:val="008A45F6"/>
    <w:rsid w:val="008D46B0"/>
    <w:rsid w:val="00944AD0"/>
    <w:rsid w:val="00951783"/>
    <w:rsid w:val="009B2493"/>
    <w:rsid w:val="00A81DA3"/>
    <w:rsid w:val="00A85E54"/>
    <w:rsid w:val="00A92B8E"/>
    <w:rsid w:val="00AE4DA7"/>
    <w:rsid w:val="00B23AE1"/>
    <w:rsid w:val="00B24026"/>
    <w:rsid w:val="00B815EB"/>
    <w:rsid w:val="00BD4805"/>
    <w:rsid w:val="00C04D05"/>
    <w:rsid w:val="00D066DC"/>
    <w:rsid w:val="00DD5CFB"/>
    <w:rsid w:val="00E054AB"/>
    <w:rsid w:val="00E56723"/>
    <w:rsid w:val="00EA140F"/>
    <w:rsid w:val="00EB62BC"/>
    <w:rsid w:val="00EE0D4B"/>
    <w:rsid w:val="00FB60E2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3F4CE"/>
  <w15:docId w15:val="{524CECE3-521C-4F61-AC21-2A4F15F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ТД"/>
    <w:qFormat/>
    <w:rsid w:val="00A81DA3"/>
    <w:rPr>
      <w:rFonts w:ascii="Times New Roman" w:hAnsi="Times New Roman"/>
      <w:sz w:val="24"/>
    </w:rPr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link w:val="BodyTextChar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character" w:customStyle="1" w:styleId="FooterChar">
    <w:name w:val="Footer Char"/>
    <w:basedOn w:val="DefaultParagraphFont"/>
    <w:link w:val="Footer"/>
    <w:uiPriority w:val="99"/>
    <w:rsid w:val="00FB60E2"/>
  </w:style>
  <w:style w:type="character" w:customStyle="1" w:styleId="BodyTextChar">
    <w:name w:val="Body Text Char"/>
    <w:basedOn w:val="DefaultParagraphFont"/>
    <w:link w:val="BodyText"/>
    <w:rsid w:val="00E5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D705-B8C8-406D-BBFB-C32D3A73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6</Pages>
  <Words>2328</Words>
  <Characters>13275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dc:description/>
  <cp:lastModifiedBy>Tatyana</cp:lastModifiedBy>
  <cp:revision>18</cp:revision>
  <dcterms:created xsi:type="dcterms:W3CDTF">2022-08-15T20:57:00Z</dcterms:created>
  <dcterms:modified xsi:type="dcterms:W3CDTF">2022-08-19T14:46:00Z</dcterms:modified>
  <dc:language>en-US</dc:language>
</cp:coreProperties>
</file>